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D9A75" w14:textId="77777777" w:rsidR="00E50EA8" w:rsidRPr="004C23B4" w:rsidRDefault="00E50EA8" w:rsidP="00E0551D">
      <w:pPr>
        <w:pStyle w:val="a4"/>
        <w:spacing w:after="0"/>
        <w:jc w:val="center"/>
        <w:rPr>
          <w:rFonts w:ascii="GHEA Grapalat" w:hAnsi="GHEA Grapalat" w:cs="Arial"/>
          <w:b/>
          <w:color w:val="C00000"/>
          <w:sz w:val="22"/>
          <w:szCs w:val="22"/>
          <w:lang w:val="hy-AM"/>
        </w:rPr>
      </w:pPr>
    </w:p>
    <w:p w14:paraId="6A691119" w14:textId="77777777" w:rsidR="00E0551D" w:rsidRPr="004C23B4" w:rsidRDefault="00E0551D" w:rsidP="00E50EA8">
      <w:pPr>
        <w:pStyle w:val="a4"/>
        <w:spacing w:after="0"/>
        <w:jc w:val="center"/>
        <w:rPr>
          <w:rFonts w:ascii="GHEA Grapalat" w:hAnsi="GHEA Grapalat" w:cs="Arial"/>
          <w:b/>
          <w:sz w:val="22"/>
          <w:szCs w:val="22"/>
          <w:lang w:val="hy-AM"/>
        </w:rPr>
      </w:pPr>
      <w:r w:rsidRPr="004C23B4">
        <w:rPr>
          <w:rFonts w:ascii="GHEA Grapalat" w:hAnsi="GHEA Grapalat" w:cs="Arial"/>
          <w:b/>
          <w:sz w:val="22"/>
          <w:szCs w:val="22"/>
          <w:lang w:val="hy-AM"/>
        </w:rPr>
        <w:t>Տեխնիկական բնութագիր</w:t>
      </w:r>
    </w:p>
    <w:p w14:paraId="5BC1E11E" w14:textId="02D62661" w:rsidR="00E0551D" w:rsidRPr="004C23B4" w:rsidRDefault="00E0551D" w:rsidP="00FC6014">
      <w:pPr>
        <w:pStyle w:val="a4"/>
        <w:spacing w:before="240" w:after="0"/>
        <w:ind w:firstLine="567"/>
        <w:rPr>
          <w:rFonts w:ascii="GHEA Grapalat" w:hAnsi="GHEA Grapalat" w:cs="Arial"/>
          <w:b/>
          <w:sz w:val="24"/>
          <w:szCs w:val="24"/>
          <w:lang w:val="hy-AM"/>
        </w:rPr>
      </w:pPr>
      <w:r w:rsidRPr="004C23B4">
        <w:rPr>
          <w:rFonts w:ascii="GHEA Grapalat" w:hAnsi="GHEA Grapalat" w:cs="Arial"/>
          <w:b/>
          <w:sz w:val="24"/>
          <w:szCs w:val="24"/>
          <w:lang w:val="hy-AM"/>
        </w:rPr>
        <w:t xml:space="preserve">Պլաստմասե աղբարկղ 120 լ </w:t>
      </w:r>
    </w:p>
    <w:p w14:paraId="6C8B0D7C" w14:textId="0DCF0A15" w:rsidR="00FC6014" w:rsidRPr="004C23B4" w:rsidRDefault="00FC6014" w:rsidP="00FC6014">
      <w:pPr>
        <w:ind w:firstLine="567"/>
        <w:rPr>
          <w:rFonts w:ascii="GHEA Grapalat" w:hAnsi="GHEA Grapalat"/>
          <w:lang w:val="hy-AM"/>
        </w:rPr>
      </w:pPr>
      <w:r w:rsidRPr="004C23B4">
        <w:rPr>
          <w:rFonts w:ascii="GHEA Grapalat" w:hAnsi="GHEA Grapalat" w:cs="Arial"/>
          <w:lang w:val="hy-AM"/>
        </w:rPr>
        <w:t>Ծավալը` 120 լ</w:t>
      </w:r>
    </w:p>
    <w:p w14:paraId="379F7684" w14:textId="035C5037" w:rsidR="00FC6014" w:rsidRPr="004C23B4" w:rsidRDefault="00FC6014" w:rsidP="00FC6014">
      <w:pPr>
        <w:ind w:firstLine="567"/>
        <w:rPr>
          <w:rFonts w:ascii="GHEA Grapalat" w:hAnsi="GHEA Grapalat"/>
          <w:lang w:val="hy-AM"/>
        </w:rPr>
      </w:pPr>
      <w:r w:rsidRPr="004C23B4">
        <w:rPr>
          <w:rFonts w:ascii="GHEA Grapalat" w:hAnsi="GHEA Grapalat" w:cs="Arial"/>
          <w:lang w:val="hy-AM"/>
        </w:rPr>
        <w:t>Նյութը` Բարձր խտայնության ցածր ճնշման (HDPE) պոլիէթիլեն, ուլտրամանուշակագույն ճառագայթման հանդեպ կայուն</w:t>
      </w:r>
    </w:p>
    <w:p w14:paraId="3D37CC30" w14:textId="03BD791B"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Լայնությունը` 480 մմ (±5%)</w:t>
      </w:r>
    </w:p>
    <w:p w14:paraId="16DBA0E1" w14:textId="41657C79"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Երկարությունը` 550 մմ (±5%)</w:t>
      </w:r>
    </w:p>
    <w:p w14:paraId="5AA8DD82" w14:textId="17A0700F"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Բարձրությունը (կափարիչի փակ վիճակում)` 950 մմ (±5%)</w:t>
      </w:r>
    </w:p>
    <w:p w14:paraId="00F7AC72" w14:textId="46E43744"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Քաշը` 8 կգ (±5%)</w:t>
      </w:r>
    </w:p>
    <w:p w14:paraId="504DFA12" w14:textId="6D21641E"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Առավելագույն բեռնատարողությունը` 48 կգ</w:t>
      </w:r>
    </w:p>
    <w:p w14:paraId="64B05143" w14:textId="7D562F82"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Գույնը` Կանաչ</w:t>
      </w:r>
    </w:p>
    <w:p w14:paraId="6E698788" w14:textId="7F011654"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Անիվները` 2 հատ, ռետինապատ, 200 մմ տրամագծով</w:t>
      </w:r>
    </w:p>
    <w:p w14:paraId="3DA3693F" w14:textId="0E26D31A"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Կափարիչը` Տափակ, աղբամանի գույնի և նույն նյութից, առնվազն երկու ամրակով իրանին միացված: Չափսը՝ նույնը, ինչ իրանի վերնամասը։</w:t>
      </w:r>
    </w:p>
    <w:p w14:paraId="027D5774" w14:textId="3725C244" w:rsidR="00FC6014" w:rsidRPr="004C23B4" w:rsidRDefault="00FC6014" w:rsidP="00FC6014">
      <w:pPr>
        <w:ind w:firstLine="567"/>
        <w:rPr>
          <w:rFonts w:ascii="GHEA Grapalat" w:hAnsi="GHEA Grapalat" w:cs="Arial"/>
          <w:lang w:val="hy-AM"/>
        </w:rPr>
      </w:pPr>
      <w:r w:rsidRPr="004C23B4">
        <w:rPr>
          <w:rFonts w:ascii="GHEA Grapalat" w:hAnsi="GHEA Grapalat" w:cs="Arial"/>
          <w:lang w:val="hy-AM"/>
        </w:rPr>
        <w:t>Արտադրման տարեթիվը` Ոչ ավելի վաղ, քան 2025թ.</w:t>
      </w:r>
    </w:p>
    <w:p w14:paraId="51CEDAD7" w14:textId="110EF132" w:rsidR="00FC6014" w:rsidRPr="004C23B4" w:rsidRDefault="00FC6014" w:rsidP="00FC6014">
      <w:pPr>
        <w:ind w:firstLine="567"/>
        <w:rPr>
          <w:rFonts w:ascii="GHEA Grapalat" w:eastAsia="Calibri" w:hAnsi="GHEA Grapalat" w:cs="Arial"/>
          <w:bCs/>
          <w:lang w:val="hy-AM"/>
        </w:rPr>
      </w:pPr>
      <w:r w:rsidRPr="004C23B4">
        <w:rPr>
          <w:rFonts w:ascii="GHEA Grapalat" w:hAnsi="GHEA Grapalat" w:cs="Arial"/>
          <w:lang w:val="hy-AM"/>
        </w:rPr>
        <w:t xml:space="preserve">Վիճակը` </w:t>
      </w:r>
      <w:r w:rsidRPr="004C23B4">
        <w:rPr>
          <w:rFonts w:ascii="GHEA Grapalat" w:eastAsia="Calibri" w:hAnsi="GHEA Grapalat" w:cs="Arial"/>
          <w:bCs/>
          <w:lang w:val="hy-AM"/>
        </w:rPr>
        <w:t>Նոր (նախկինում չօգտագործված և չվերանորոգված)</w:t>
      </w:r>
    </w:p>
    <w:p w14:paraId="0547D233" w14:textId="09A2B9F1" w:rsidR="00FC6014" w:rsidRPr="004C23B4" w:rsidRDefault="00FC6014" w:rsidP="00FC6014">
      <w:pPr>
        <w:ind w:firstLine="567"/>
        <w:rPr>
          <w:rFonts w:ascii="GHEA Grapalat" w:eastAsia="Calibri" w:hAnsi="GHEA Grapalat" w:cs="Arial"/>
          <w:bCs/>
          <w:lang w:val="hy-AM"/>
        </w:rPr>
      </w:pPr>
      <w:r w:rsidRPr="004C23B4">
        <w:rPr>
          <w:rFonts w:ascii="GHEA Grapalat" w:hAnsi="GHEA Grapalat" w:cs="Arial"/>
          <w:lang w:val="hy-AM"/>
        </w:rPr>
        <w:t>Գործարանային երաշխիք</w:t>
      </w:r>
      <w:r w:rsidRPr="004C23B4">
        <w:rPr>
          <w:rFonts w:ascii="GHEA Grapalat" w:hAnsi="GHEA Grapalat" w:cs="Arial"/>
          <w:color w:val="000000" w:themeColor="text1"/>
          <w:lang w:val="hy-AM"/>
        </w:rPr>
        <w:t>` 1 տարի՝ ընդունման օրվանից սկսած</w:t>
      </w:r>
    </w:p>
    <w:p w14:paraId="0E7EDBD8" w14:textId="665BB16E" w:rsidR="00FC6014" w:rsidRPr="004C23B4" w:rsidRDefault="00FC6014" w:rsidP="00FC6014">
      <w:pPr>
        <w:ind w:firstLine="567"/>
        <w:rPr>
          <w:rFonts w:ascii="GHEA Grapalat" w:hAnsi="GHEA Grapalat"/>
          <w:lang w:val="hy-AM"/>
        </w:rPr>
      </w:pPr>
      <w:r w:rsidRPr="004C23B4">
        <w:rPr>
          <w:rFonts w:ascii="GHEA Grapalat" w:hAnsi="GHEA Grapalat" w:cs="Arial"/>
          <w:lang w:val="hy-AM"/>
        </w:rPr>
        <w:t xml:space="preserve">Հետևյալ ապրանքանիշներից որևէ մեկը` </w:t>
      </w:r>
      <w:r w:rsidRPr="004C23B4">
        <w:rPr>
          <w:rFonts w:ascii="GHEA Grapalat" w:hAnsi="GHEA Grapalat"/>
          <w:color w:val="000000" w:themeColor="text1"/>
          <w:lang w:val="hy-AM"/>
        </w:rPr>
        <w:t>PLASTIK-GOGIC կամ CONTENUR կամ WEBER</w:t>
      </w:r>
    </w:p>
    <w:p w14:paraId="511F8331" w14:textId="77777777" w:rsidR="004C23B4" w:rsidRPr="004C23B4" w:rsidRDefault="004C23B4" w:rsidP="00FC6014">
      <w:pPr>
        <w:ind w:firstLine="567"/>
        <w:jc w:val="both"/>
        <w:rPr>
          <w:rFonts w:ascii="GHEA Grapalat" w:eastAsia="Calibri" w:hAnsi="GHEA Grapalat" w:cs="Arial"/>
          <w:bCs/>
          <w:lang w:val="hy-AM"/>
        </w:rPr>
      </w:pPr>
    </w:p>
    <w:p w14:paraId="2C5CBBB1" w14:textId="5284F107" w:rsidR="00E0551D" w:rsidRPr="004C23B4" w:rsidRDefault="00E0551D" w:rsidP="00FC6014">
      <w:pPr>
        <w:ind w:firstLine="567"/>
        <w:jc w:val="both"/>
        <w:rPr>
          <w:rFonts w:ascii="GHEA Grapalat" w:eastAsia="Calibri" w:hAnsi="GHEA Grapalat" w:cs="Arial"/>
          <w:bCs/>
          <w:lang w:val="hy-AM"/>
        </w:rPr>
      </w:pPr>
      <w:r w:rsidRPr="004C23B4">
        <w:rPr>
          <w:rFonts w:ascii="GHEA Grapalat" w:eastAsia="Calibri" w:hAnsi="GHEA Grapalat" w:cs="Arial"/>
          <w:bCs/>
          <w:lang w:val="hy-AM"/>
        </w:rPr>
        <w:t>Աղբարկղի կառուցվածքը, պարամետրերը և անվտանգության պահանջները պետք է համա-պատասխանեն EN 840, ISO 9001 և ISO 14001 ստանդարտներին։ Համապատասխան սերտիֆիկատները պետք է ներկայացվեն մատակարարման ժամանակ։ EN 840 ստանդարտին համա-պատասխանության սերտիֆիկատի մեջ պետք է հստակ արտացոլված լինի սերտիֆիկացնող մարմնի՝ TÜV Rheinland կամ TÜV SÜD կողմից փորձարկման ենթարկված ապրանքների քանակը, դրանց ծավալը, քաշը, բեռնատարողությունը, չափսերը, օգտագործված նյութը:</w:t>
      </w:r>
    </w:p>
    <w:p w14:paraId="2F546A73" w14:textId="77777777" w:rsidR="00247B97" w:rsidRPr="004C23B4" w:rsidRDefault="00247B97" w:rsidP="00FC6014">
      <w:pPr>
        <w:tabs>
          <w:tab w:val="left" w:pos="0"/>
        </w:tabs>
        <w:ind w:firstLine="567"/>
        <w:jc w:val="both"/>
        <w:rPr>
          <w:rFonts w:ascii="GHEA Grapalat" w:eastAsia="Calibri" w:hAnsi="GHEA Grapalat"/>
          <w:lang w:val="hy-AM"/>
        </w:rPr>
      </w:pPr>
      <w:r w:rsidRPr="004C23B4">
        <w:rPr>
          <w:rFonts w:ascii="GHEA Grapalat" w:eastAsia="Calibri" w:hAnsi="GHEA Grapalat"/>
          <w:lang w:val="hy-AM"/>
        </w:rPr>
        <w:t>Աղբարկղերը պետք է լինեն նոր, արտադրությունը ոչ պակաս 2025թ, նախկինում չօգտագործված և չվերանորոգված: Աղբարկղի արտաքին տեսքը ներկայացված է կից նկարում։</w:t>
      </w:r>
    </w:p>
    <w:p w14:paraId="1EDD1C81" w14:textId="77777777" w:rsidR="00E0551D" w:rsidRPr="004C23B4" w:rsidRDefault="00E0551D" w:rsidP="00FC6014">
      <w:pPr>
        <w:ind w:firstLine="567"/>
        <w:jc w:val="both"/>
        <w:rPr>
          <w:rFonts w:ascii="GHEA Grapalat" w:eastAsia="Calibri" w:hAnsi="GHEA Grapalat" w:cs="Arial"/>
          <w:bCs/>
          <w:color w:val="000000" w:themeColor="text1"/>
          <w:lang w:val="hy-AM"/>
        </w:rPr>
      </w:pPr>
      <w:r w:rsidRPr="004C23B4">
        <w:rPr>
          <w:rFonts w:ascii="GHEA Grapalat" w:eastAsia="Calibri" w:hAnsi="GHEA Grapalat" w:cs="Arial"/>
          <w:bCs/>
          <w:color w:val="000000" w:themeColor="text1"/>
          <w:lang w:val="hy-AM"/>
        </w:rPr>
        <w:t>Մատակարարումից առաջ անհրաժեշտ է ներկայացնել ծագման երկրի սերտիֆիկատ։</w:t>
      </w:r>
    </w:p>
    <w:p w14:paraId="177559C7" w14:textId="41EC24C0" w:rsidR="00E0551D" w:rsidRPr="004C23B4" w:rsidRDefault="00E0551D" w:rsidP="00FC6014">
      <w:pPr>
        <w:ind w:firstLine="567"/>
        <w:jc w:val="both"/>
        <w:rPr>
          <w:rFonts w:ascii="GHEA Grapalat" w:eastAsia="Calibri" w:hAnsi="GHEA Grapalat" w:cs="Arial"/>
          <w:bCs/>
          <w:lang w:val="hy-AM"/>
        </w:rPr>
      </w:pPr>
      <w:r w:rsidRPr="004C23B4">
        <w:rPr>
          <w:rFonts w:ascii="GHEA Grapalat" w:eastAsia="Calibri" w:hAnsi="GHEA Grapalat" w:cs="Arial"/>
          <w:bCs/>
          <w:lang w:val="hy-AM"/>
        </w:rPr>
        <w:t>Նախքան մատակարարումը պետք է պատվիրատուի հաստատմանը ներկայացվի նմուշ։ Ապրանքի տեխնիկական բնութագրերի ակնհայտ անհամապատասխանության դեպքում պատվիրատուի ընտրությամբ մեկ աղբարկղ պետք է մատակարարի հաշվին ենթարկվի անկախ փորձաքննության և պատվիրատուին ներկայացվի փորձաքննության եզրակացություն։</w:t>
      </w:r>
    </w:p>
    <w:p w14:paraId="39259A6C" w14:textId="50313774" w:rsidR="004C23B4" w:rsidRPr="004C23B4" w:rsidRDefault="004C23B4" w:rsidP="004C23B4">
      <w:pPr>
        <w:ind w:right="-7" w:firstLine="567"/>
        <w:jc w:val="both"/>
        <w:rPr>
          <w:rFonts w:ascii="GHEA Grapalat" w:hAnsi="GHEA Grapalat"/>
          <w:bCs/>
          <w:lang w:val="hy-AM"/>
        </w:rPr>
      </w:pPr>
      <w:bookmarkStart w:id="0" w:name="_Hlk219994788"/>
      <w:r w:rsidRPr="004C23B4">
        <w:rPr>
          <w:rFonts w:ascii="GHEA Grapalat" w:hAnsi="GHEA Grapalat"/>
          <w:bCs/>
          <w:lang w:val="hy-AM"/>
        </w:rPr>
        <w:t>Մատակարարումն իրականացվում է մատակարարի կողմից`</w:t>
      </w:r>
      <w:r w:rsidRPr="004C23B4">
        <w:rPr>
          <w:rFonts w:ascii="GHEA Grapalat" w:hAnsi="GHEA Grapalat"/>
          <w:bCs/>
          <w:lang w:val="es-ES"/>
        </w:rPr>
        <w:t xml:space="preserve"> </w:t>
      </w:r>
      <w:r w:rsidRPr="004C23B4">
        <w:rPr>
          <w:rFonts w:ascii="GHEA Grapalat" w:hAnsi="GHEA Grapalat"/>
          <w:bCs/>
          <w:lang w:val="hy-AM"/>
        </w:rPr>
        <w:t>ք</w:t>
      </w:r>
      <w:r w:rsidRPr="004C23B4">
        <w:rPr>
          <w:rFonts w:ascii="GHEA Grapalat" w:hAnsi="GHEA Grapalat"/>
          <w:bCs/>
          <w:lang w:val="af-ZA"/>
        </w:rPr>
        <w:t xml:space="preserve">. </w:t>
      </w:r>
      <w:r w:rsidRPr="004C23B4">
        <w:rPr>
          <w:rFonts w:ascii="GHEA Grapalat" w:hAnsi="GHEA Grapalat"/>
          <w:bCs/>
          <w:lang w:val="hy-AM"/>
        </w:rPr>
        <w:t>Տաշիր</w:t>
      </w:r>
      <w:r w:rsidRPr="004C23B4">
        <w:rPr>
          <w:rFonts w:ascii="GHEA Grapalat" w:hAnsi="GHEA Grapalat"/>
          <w:bCs/>
          <w:lang w:val="af-ZA"/>
        </w:rPr>
        <w:t xml:space="preserve">, </w:t>
      </w:r>
      <w:r w:rsidRPr="004C23B4">
        <w:rPr>
          <w:rFonts w:ascii="GHEA Grapalat" w:hAnsi="GHEA Grapalat"/>
          <w:bCs/>
          <w:lang w:val="hy-AM"/>
        </w:rPr>
        <w:t>Վ. Սարգսյան 94</w:t>
      </w:r>
      <w:r w:rsidRPr="004C23B4">
        <w:rPr>
          <w:rFonts w:ascii="GHEA Grapalat" w:hAnsi="GHEA Grapalat"/>
          <w:bCs/>
          <w:lang w:val="af-ZA"/>
        </w:rPr>
        <w:t xml:space="preserve"> </w:t>
      </w:r>
      <w:r w:rsidRPr="004C23B4">
        <w:rPr>
          <w:rFonts w:ascii="GHEA Grapalat" w:hAnsi="GHEA Grapalat"/>
          <w:bCs/>
          <w:lang w:val="hy-AM"/>
        </w:rPr>
        <w:t>հասցեով և Մեծավան բնակավայր հասցեով:</w:t>
      </w:r>
    </w:p>
    <w:p w14:paraId="4894B752" w14:textId="77777777" w:rsidR="004C23B4" w:rsidRPr="004C23B4" w:rsidRDefault="004C23B4" w:rsidP="004C23B4">
      <w:pPr>
        <w:ind w:firstLine="567"/>
        <w:jc w:val="both"/>
        <w:rPr>
          <w:rFonts w:ascii="GHEA Grapalat" w:hAnsi="GHEA Grapalat" w:cs="Sylfaen"/>
          <w:bCs/>
          <w:lang w:val="hy-AM"/>
        </w:rPr>
      </w:pPr>
      <w:r w:rsidRPr="004C23B4">
        <w:rPr>
          <w:rFonts w:ascii="GHEA Grapalat" w:hAnsi="GHEA Grapalat" w:cs="Sylfaen"/>
          <w:bCs/>
          <w:lang w:val="hy-AM"/>
        </w:rPr>
        <w:t>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w:t>
      </w:r>
    </w:p>
    <w:p w14:paraId="0C4992F1" w14:textId="77777777" w:rsidR="004C23B4" w:rsidRPr="004C23B4" w:rsidRDefault="004C23B4" w:rsidP="004C23B4">
      <w:pPr>
        <w:ind w:firstLine="567"/>
        <w:jc w:val="both"/>
        <w:rPr>
          <w:rFonts w:ascii="GHEA Grapalat" w:eastAsia="Arial Unicode MS" w:hAnsi="GHEA Grapalat" w:cs="Arial"/>
          <w:bCs/>
          <w:lang w:val="pt-BR"/>
        </w:rPr>
      </w:pPr>
      <w:r w:rsidRPr="004C23B4">
        <w:rPr>
          <w:rFonts w:ascii="GHEA Grapalat" w:hAnsi="GHEA Grapalat" w:cs="Sylfaen"/>
          <w:bCs/>
          <w:lang w:val="hy-AM"/>
        </w:rPr>
        <w:t xml:space="preserve">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w:t>
      </w:r>
      <w:r w:rsidRPr="004C23B4">
        <w:rPr>
          <w:rFonts w:ascii="GHEA Grapalat" w:eastAsia="Arial Unicode MS" w:hAnsi="GHEA Grapalat" w:cs="Arial"/>
          <w:bCs/>
          <w:lang w:val="pt-BR"/>
        </w:rPr>
        <w:t>«Գնումների մասին» ՀՀ օրենքի 13-րդ հոդվածի 5-րդ մասով նախատեսված</w:t>
      </w:r>
      <w:r w:rsidRPr="004C23B4">
        <w:rPr>
          <w:rFonts w:ascii="GHEA Grapalat" w:hAnsi="GHEA Grapalat" w:cs="Sylfaen"/>
          <w:bCs/>
          <w:lang w:val="hy-AM"/>
        </w:rPr>
        <w:t xml:space="preserve"> «կամ համարժեք» բառերը:</w:t>
      </w:r>
      <w:r w:rsidRPr="004C23B4">
        <w:rPr>
          <w:rFonts w:ascii="GHEA Grapalat" w:eastAsia="Arial Unicode MS" w:hAnsi="GHEA Grapalat" w:cs="Arial"/>
          <w:bCs/>
          <w:lang w:val="pt-BR"/>
        </w:rPr>
        <w:t xml:space="preserve"> </w:t>
      </w:r>
    </w:p>
    <w:bookmarkEnd w:id="0"/>
    <w:p w14:paraId="2D872EAF" w14:textId="77777777" w:rsidR="00247B97" w:rsidRPr="004C23B4" w:rsidRDefault="00247B97" w:rsidP="00E0551D">
      <w:pPr>
        <w:jc w:val="both"/>
        <w:rPr>
          <w:rFonts w:ascii="GHEA Grapalat" w:hAnsi="GHEA Grapalat"/>
          <w:sz w:val="22"/>
          <w:szCs w:val="22"/>
          <w:lang w:val="hy-AM"/>
        </w:rPr>
      </w:pPr>
    </w:p>
    <w:p w14:paraId="4A0CCC4D" w14:textId="382C1353" w:rsidR="008B7C83" w:rsidRPr="004C23B4" w:rsidRDefault="008B7C83">
      <w:pPr>
        <w:rPr>
          <w:rFonts w:ascii="GHEA Grapalat" w:hAnsi="GHEA Grapalat"/>
          <w:lang w:val="hy-AM"/>
        </w:rPr>
      </w:pPr>
    </w:p>
    <w:p w14:paraId="0DEE2502" w14:textId="254EAC64" w:rsidR="004C23B4" w:rsidRPr="004C23B4" w:rsidRDefault="004C23B4">
      <w:pPr>
        <w:rPr>
          <w:rFonts w:ascii="GHEA Grapalat" w:hAnsi="GHEA Grapalat"/>
          <w:lang w:val="hy-AM"/>
        </w:rPr>
      </w:pPr>
    </w:p>
    <w:p w14:paraId="0831A8CC" w14:textId="77777777" w:rsidR="004C23B4" w:rsidRPr="004C23B4" w:rsidRDefault="004C23B4" w:rsidP="004C23B4">
      <w:pPr>
        <w:rPr>
          <w:rFonts w:ascii="GHEA Grapalat" w:hAnsi="GHEA Grapalat"/>
          <w:lang w:val="hy-AM"/>
        </w:rPr>
      </w:pPr>
      <w:r w:rsidRPr="004C23B4">
        <w:rPr>
          <w:rFonts w:ascii="GHEA Grapalat" w:hAnsi="GHEA Grapalat"/>
          <w:lang w:val="hy-AM"/>
        </w:rPr>
        <w:t>Пластиковое мусорное ведро 120 л</w:t>
      </w:r>
    </w:p>
    <w:p w14:paraId="7425523A" w14:textId="77777777" w:rsidR="004C23B4" w:rsidRPr="004C23B4" w:rsidRDefault="004C23B4" w:rsidP="004C23B4">
      <w:pPr>
        <w:rPr>
          <w:rFonts w:ascii="GHEA Grapalat" w:hAnsi="GHEA Grapalat"/>
          <w:lang w:val="hy-AM"/>
        </w:rPr>
      </w:pPr>
      <w:r w:rsidRPr="004C23B4">
        <w:rPr>
          <w:rFonts w:ascii="GHEA Grapalat" w:hAnsi="GHEA Grapalat"/>
          <w:lang w:val="hy-AM"/>
        </w:rPr>
        <w:t>Объем: 120 л</w:t>
      </w:r>
    </w:p>
    <w:p w14:paraId="56D07D25" w14:textId="77777777" w:rsidR="004C23B4" w:rsidRPr="004C23B4" w:rsidRDefault="004C23B4" w:rsidP="004C23B4">
      <w:pPr>
        <w:rPr>
          <w:rFonts w:ascii="GHEA Grapalat" w:hAnsi="GHEA Grapalat"/>
          <w:lang w:val="hy-AM"/>
        </w:rPr>
      </w:pPr>
      <w:r w:rsidRPr="004C23B4">
        <w:rPr>
          <w:rFonts w:ascii="GHEA Grapalat" w:hAnsi="GHEA Grapalat"/>
          <w:lang w:val="hy-AM"/>
        </w:rPr>
        <w:t>Материал: Полиэтилен высокой плотности низкого давления (HDPE), устойчивый к УФ-излучению</w:t>
      </w:r>
    </w:p>
    <w:p w14:paraId="175DDADF" w14:textId="77777777" w:rsidR="004C23B4" w:rsidRPr="004C23B4" w:rsidRDefault="004C23B4" w:rsidP="004C23B4">
      <w:pPr>
        <w:rPr>
          <w:rFonts w:ascii="GHEA Grapalat" w:hAnsi="GHEA Grapalat"/>
          <w:lang w:val="hy-AM"/>
        </w:rPr>
      </w:pPr>
      <w:r w:rsidRPr="004C23B4">
        <w:rPr>
          <w:rFonts w:ascii="GHEA Grapalat" w:hAnsi="GHEA Grapalat"/>
          <w:lang w:val="hy-AM"/>
        </w:rPr>
        <w:t>Ширина: 480 мм (±5%)</w:t>
      </w:r>
    </w:p>
    <w:p w14:paraId="06A25C1B" w14:textId="77777777" w:rsidR="004C23B4" w:rsidRPr="004C23B4" w:rsidRDefault="004C23B4" w:rsidP="004C23B4">
      <w:pPr>
        <w:rPr>
          <w:rFonts w:ascii="GHEA Grapalat" w:hAnsi="GHEA Grapalat"/>
          <w:lang w:val="hy-AM"/>
        </w:rPr>
      </w:pPr>
      <w:r w:rsidRPr="004C23B4">
        <w:rPr>
          <w:rFonts w:ascii="GHEA Grapalat" w:hAnsi="GHEA Grapalat"/>
          <w:lang w:val="hy-AM"/>
        </w:rPr>
        <w:t>Длина: 550 мм (±5%)</w:t>
      </w:r>
    </w:p>
    <w:p w14:paraId="1DB4290A" w14:textId="77777777" w:rsidR="004C23B4" w:rsidRPr="004C23B4" w:rsidRDefault="004C23B4" w:rsidP="004C23B4">
      <w:pPr>
        <w:rPr>
          <w:rFonts w:ascii="GHEA Grapalat" w:hAnsi="GHEA Grapalat"/>
          <w:lang w:val="hy-AM"/>
        </w:rPr>
      </w:pPr>
      <w:r w:rsidRPr="004C23B4">
        <w:rPr>
          <w:rFonts w:ascii="GHEA Grapalat" w:hAnsi="GHEA Grapalat"/>
          <w:lang w:val="hy-AM"/>
        </w:rPr>
        <w:t>Высота (с закрытой крышкой): 950 мм (±5%)</w:t>
      </w:r>
    </w:p>
    <w:p w14:paraId="23972513" w14:textId="77777777" w:rsidR="004C23B4" w:rsidRPr="004C23B4" w:rsidRDefault="004C23B4" w:rsidP="004C23B4">
      <w:pPr>
        <w:rPr>
          <w:rFonts w:ascii="GHEA Grapalat" w:hAnsi="GHEA Grapalat"/>
          <w:lang w:val="hy-AM"/>
        </w:rPr>
      </w:pPr>
      <w:r w:rsidRPr="004C23B4">
        <w:rPr>
          <w:rFonts w:ascii="GHEA Grapalat" w:hAnsi="GHEA Grapalat"/>
          <w:lang w:val="hy-AM"/>
        </w:rPr>
        <w:t>Вес: 8 кг (±5%)</w:t>
      </w:r>
    </w:p>
    <w:p w14:paraId="78760578" w14:textId="77777777" w:rsidR="004C23B4" w:rsidRPr="004C23B4" w:rsidRDefault="004C23B4" w:rsidP="004C23B4">
      <w:pPr>
        <w:rPr>
          <w:rFonts w:ascii="GHEA Grapalat" w:hAnsi="GHEA Grapalat"/>
          <w:lang w:val="hy-AM"/>
        </w:rPr>
      </w:pPr>
      <w:r w:rsidRPr="004C23B4">
        <w:rPr>
          <w:rFonts w:ascii="GHEA Grapalat" w:hAnsi="GHEA Grapalat"/>
          <w:lang w:val="hy-AM"/>
        </w:rPr>
        <w:t>Максимальная грузоподъемность: 48 кг</w:t>
      </w:r>
    </w:p>
    <w:p w14:paraId="62BCB5F1" w14:textId="77777777" w:rsidR="004C23B4" w:rsidRPr="004C23B4" w:rsidRDefault="004C23B4" w:rsidP="004C23B4">
      <w:pPr>
        <w:rPr>
          <w:rFonts w:ascii="GHEA Grapalat" w:hAnsi="GHEA Grapalat"/>
          <w:lang w:val="hy-AM"/>
        </w:rPr>
      </w:pPr>
      <w:r w:rsidRPr="004C23B4">
        <w:rPr>
          <w:rFonts w:ascii="GHEA Grapalat" w:hAnsi="GHEA Grapalat"/>
          <w:lang w:val="hy-AM"/>
        </w:rPr>
        <w:t>Цвет: Зеленый</w:t>
      </w:r>
    </w:p>
    <w:p w14:paraId="7C9CC75F" w14:textId="77777777" w:rsidR="004C23B4" w:rsidRPr="004C23B4" w:rsidRDefault="004C23B4" w:rsidP="004C23B4">
      <w:pPr>
        <w:rPr>
          <w:rFonts w:ascii="GHEA Grapalat" w:hAnsi="GHEA Grapalat"/>
          <w:lang w:val="hy-AM"/>
        </w:rPr>
      </w:pPr>
      <w:r w:rsidRPr="004C23B4">
        <w:rPr>
          <w:rFonts w:ascii="GHEA Grapalat" w:hAnsi="GHEA Grapalat"/>
          <w:lang w:val="hy-AM"/>
        </w:rPr>
        <w:t>Колеса: 2 шт., с резиновым покрытием, диаметр 200 мм</w:t>
      </w:r>
    </w:p>
    <w:p w14:paraId="25998C23" w14:textId="77777777" w:rsidR="004C23B4" w:rsidRPr="004C23B4" w:rsidRDefault="004C23B4" w:rsidP="004C23B4">
      <w:pPr>
        <w:rPr>
          <w:rFonts w:ascii="GHEA Grapalat" w:hAnsi="GHEA Grapalat"/>
          <w:lang w:val="hy-AM"/>
        </w:rPr>
      </w:pPr>
      <w:r w:rsidRPr="004C23B4">
        <w:rPr>
          <w:rFonts w:ascii="GHEA Grapalat" w:hAnsi="GHEA Grapalat"/>
          <w:lang w:val="hy-AM"/>
        </w:rPr>
        <w:t>Крышка: Плоская, того же цвета, что и мусорное ведро, из того же материала, крепится к корпусу как минимум двумя крепежными элементами. Размер: соответствует размеру верхней части корпуса.</w:t>
      </w:r>
    </w:p>
    <w:p w14:paraId="735B5DD8" w14:textId="77777777" w:rsidR="004C23B4" w:rsidRPr="004C23B4" w:rsidRDefault="004C23B4" w:rsidP="004C23B4">
      <w:pPr>
        <w:rPr>
          <w:rFonts w:ascii="GHEA Grapalat" w:hAnsi="GHEA Grapalat"/>
          <w:lang w:val="hy-AM"/>
        </w:rPr>
      </w:pPr>
      <w:r w:rsidRPr="004C23B4">
        <w:rPr>
          <w:rFonts w:ascii="GHEA Grapalat" w:hAnsi="GHEA Grapalat"/>
          <w:lang w:val="hy-AM"/>
        </w:rPr>
        <w:t>Год изготовления: не ранее 2025 года</w:t>
      </w:r>
    </w:p>
    <w:p w14:paraId="132C29EC" w14:textId="77777777" w:rsidR="004C23B4" w:rsidRPr="004C23B4" w:rsidRDefault="004C23B4" w:rsidP="004C23B4">
      <w:pPr>
        <w:rPr>
          <w:rFonts w:ascii="GHEA Grapalat" w:hAnsi="GHEA Grapalat"/>
          <w:lang w:val="hy-AM"/>
        </w:rPr>
      </w:pPr>
      <w:r w:rsidRPr="004C23B4">
        <w:rPr>
          <w:rFonts w:ascii="GHEA Grapalat" w:hAnsi="GHEA Grapalat"/>
          <w:lang w:val="hy-AM"/>
        </w:rPr>
        <w:t>Состояние: Новое (ранее не использованное и не ремонтированное)</w:t>
      </w:r>
    </w:p>
    <w:p w14:paraId="2050FF5B" w14:textId="77777777" w:rsidR="004C23B4" w:rsidRPr="004C23B4" w:rsidRDefault="004C23B4" w:rsidP="004C23B4">
      <w:pPr>
        <w:rPr>
          <w:rFonts w:ascii="GHEA Grapalat" w:hAnsi="GHEA Grapalat"/>
          <w:lang w:val="hy-AM"/>
        </w:rPr>
      </w:pPr>
      <w:r w:rsidRPr="004C23B4">
        <w:rPr>
          <w:rFonts w:ascii="GHEA Grapalat" w:hAnsi="GHEA Grapalat"/>
          <w:lang w:val="hy-AM"/>
        </w:rPr>
        <w:t>Гарантия производителя: 1 год с даты приемки</w:t>
      </w:r>
    </w:p>
    <w:p w14:paraId="5E60F782" w14:textId="77777777" w:rsidR="004C23B4" w:rsidRPr="004C23B4" w:rsidRDefault="004C23B4" w:rsidP="004C23B4">
      <w:pPr>
        <w:rPr>
          <w:rFonts w:ascii="GHEA Grapalat" w:hAnsi="GHEA Grapalat"/>
          <w:lang w:val="hy-AM"/>
        </w:rPr>
      </w:pPr>
      <w:r w:rsidRPr="004C23B4">
        <w:rPr>
          <w:rFonts w:ascii="GHEA Grapalat" w:hAnsi="GHEA Grapalat"/>
          <w:lang w:val="hy-AM"/>
        </w:rPr>
        <w:t>Один из следующих брендов: PLASTIK-GOGIC, CONTENUR или WEBER</w:t>
      </w:r>
    </w:p>
    <w:p w14:paraId="490431EF" w14:textId="77777777" w:rsidR="004C23B4" w:rsidRPr="004C23B4" w:rsidRDefault="004C23B4" w:rsidP="004C23B4">
      <w:pPr>
        <w:rPr>
          <w:rFonts w:ascii="GHEA Grapalat" w:hAnsi="GHEA Grapalat"/>
          <w:lang w:val="hy-AM"/>
        </w:rPr>
      </w:pPr>
    </w:p>
    <w:p w14:paraId="40FC7365" w14:textId="77777777" w:rsidR="004C23B4" w:rsidRPr="004C23B4" w:rsidRDefault="004C23B4" w:rsidP="004C23B4">
      <w:pPr>
        <w:rPr>
          <w:rFonts w:ascii="GHEA Grapalat" w:hAnsi="GHEA Grapalat"/>
          <w:lang w:val="hy-AM"/>
        </w:rPr>
      </w:pPr>
      <w:r w:rsidRPr="004C23B4">
        <w:rPr>
          <w:rFonts w:ascii="GHEA Grapalat" w:hAnsi="GHEA Grapalat"/>
          <w:lang w:val="hy-AM"/>
        </w:rPr>
        <w:t>Конструкция, параметры и требования безопасности мусорного контейнера должны соответствовать стандартам EN 840, ISO 9001 и ISO 14001. Соответствующие сертификаты должны быть предоставлены при доставке. Сертификат соответствия EN 840 должен четко указывать количество изделий, протестированных органом по сертификации TÜV Rheinland или TÜV SÜD, их объем, вес, грузоподъемность, габариты и используемый материал.</w:t>
      </w:r>
    </w:p>
    <w:p w14:paraId="2FE3ADCD" w14:textId="77777777" w:rsidR="004C23B4" w:rsidRPr="004C23B4" w:rsidRDefault="004C23B4" w:rsidP="004C23B4">
      <w:pPr>
        <w:rPr>
          <w:rFonts w:ascii="GHEA Grapalat" w:hAnsi="GHEA Grapalat"/>
          <w:lang w:val="hy-AM"/>
        </w:rPr>
      </w:pPr>
      <w:r w:rsidRPr="004C23B4">
        <w:rPr>
          <w:rFonts w:ascii="GHEA Grapalat" w:hAnsi="GHEA Grapalat"/>
          <w:lang w:val="hy-AM"/>
        </w:rPr>
        <w:t>Мусорные контейнеры должны быть новыми, изготовленными не позднее 2025 года, ранее не использованными и не ремонтированными. Внешний вид мусорного контейнера показан на прилагаемом изображении.</w:t>
      </w:r>
    </w:p>
    <w:p w14:paraId="4C8F6F95" w14:textId="77777777" w:rsidR="004C23B4" w:rsidRPr="004C23B4" w:rsidRDefault="004C23B4" w:rsidP="004C23B4">
      <w:pPr>
        <w:rPr>
          <w:rFonts w:ascii="GHEA Grapalat" w:hAnsi="GHEA Grapalat"/>
          <w:lang w:val="hy-AM"/>
        </w:rPr>
      </w:pPr>
      <w:r w:rsidRPr="004C23B4">
        <w:rPr>
          <w:rFonts w:ascii="GHEA Grapalat" w:hAnsi="GHEA Grapalat"/>
          <w:lang w:val="hy-AM"/>
        </w:rPr>
        <w:t>Сертификат страны происхождения должен быть предоставлен до доставки.</w:t>
      </w:r>
    </w:p>
    <w:p w14:paraId="35B8865D" w14:textId="77777777" w:rsidR="004C23B4" w:rsidRPr="004C23B4" w:rsidRDefault="004C23B4" w:rsidP="004C23B4">
      <w:pPr>
        <w:rPr>
          <w:rFonts w:ascii="GHEA Grapalat" w:hAnsi="GHEA Grapalat"/>
          <w:lang w:val="hy-AM"/>
        </w:rPr>
      </w:pPr>
    </w:p>
    <w:p w14:paraId="03077275" w14:textId="77777777" w:rsidR="004C23B4" w:rsidRPr="004C23B4" w:rsidRDefault="004C23B4" w:rsidP="004C23B4">
      <w:pPr>
        <w:rPr>
          <w:rFonts w:ascii="GHEA Grapalat" w:hAnsi="GHEA Grapalat"/>
          <w:lang w:val="hy-AM"/>
        </w:rPr>
      </w:pPr>
      <w:r w:rsidRPr="004C23B4">
        <w:rPr>
          <w:rFonts w:ascii="GHEA Grapalat" w:hAnsi="GHEA Grapalat"/>
          <w:lang w:val="hy-AM"/>
        </w:rPr>
        <w:t>Перед отгрузкой заказчику должен быть предоставлен образец для утверждения. В случае очевидного несоответствия техническим характеристикам изделия, по выбору заказчика, один мусорный бак должен быть подвергнут независимой экспертизе за счет поставщика, и заказчику должно быть предоставлено заключение эксперта.</w:t>
      </w:r>
    </w:p>
    <w:p w14:paraId="4FBEAFB8" w14:textId="387F2DEC" w:rsidR="004C23B4" w:rsidRPr="004C23B4" w:rsidRDefault="004C23B4" w:rsidP="004C23B4">
      <w:pPr>
        <w:rPr>
          <w:rFonts w:ascii="GHEA Grapalat" w:hAnsi="GHEA Grapalat"/>
          <w:lang w:val="hy-AM"/>
        </w:rPr>
      </w:pPr>
      <w:r w:rsidRPr="004C23B4">
        <w:rPr>
          <w:rFonts w:ascii="GHEA Grapalat" w:hAnsi="GHEA Grapalat"/>
          <w:lang w:val="hy-AM"/>
        </w:rPr>
        <w:t xml:space="preserve">Поставка осуществляется поставщиком по адресу: </w:t>
      </w:r>
      <w:r w:rsidR="00D25855" w:rsidRPr="004C23B4">
        <w:rPr>
          <w:rFonts w:ascii="GHEA Grapalat" w:hAnsi="GHEA Grapalat"/>
          <w:lang w:val="hy-AM"/>
        </w:rPr>
        <w:t>г</w:t>
      </w:r>
      <w:r w:rsidR="00D25855">
        <w:rPr>
          <w:rFonts w:ascii="GHEA Grapalat" w:hAnsi="GHEA Grapalat"/>
          <w:lang w:val="hy-AM"/>
        </w:rPr>
        <w:t xml:space="preserve">. </w:t>
      </w:r>
      <w:bookmarkStart w:id="1" w:name="_GoBack"/>
      <w:bookmarkEnd w:id="1"/>
      <w:r w:rsidRPr="004C23B4">
        <w:rPr>
          <w:rFonts w:ascii="GHEA Grapalat" w:hAnsi="GHEA Grapalat"/>
          <w:lang w:val="hy-AM"/>
        </w:rPr>
        <w:t>Ташир, В. Саргсян 94 и поселок Мецаван.</w:t>
      </w:r>
    </w:p>
    <w:p w14:paraId="61680F0B" w14:textId="77777777" w:rsidR="004C23B4" w:rsidRPr="004C23B4" w:rsidRDefault="004C23B4" w:rsidP="004C23B4">
      <w:pPr>
        <w:rPr>
          <w:rFonts w:ascii="GHEA Grapalat" w:hAnsi="GHEA Grapalat"/>
          <w:lang w:val="hy-AM"/>
        </w:rPr>
      </w:pPr>
      <w:r w:rsidRPr="004C23B4">
        <w:rPr>
          <w:rFonts w:ascii="GHEA Grapalat" w:hAnsi="GHEA Grapalat"/>
          <w:lang w:val="hy-AM"/>
        </w:rPr>
        <w:t>Транспортировка, разгрузка, установка, подключение, тестирование продукции, а также обучение персонала заказчика осуществляются поставщиком за свой счет и собственными силами.</w:t>
      </w:r>
    </w:p>
    <w:p w14:paraId="56383BFD" w14:textId="70160ABC" w:rsidR="004C23B4" w:rsidRPr="004C23B4" w:rsidRDefault="004C23B4" w:rsidP="004C23B4">
      <w:pPr>
        <w:rPr>
          <w:rFonts w:ascii="GHEA Grapalat" w:hAnsi="GHEA Grapalat"/>
          <w:lang w:val="hy-AM"/>
        </w:rPr>
      </w:pPr>
      <w:r w:rsidRPr="004C23B4">
        <w:rPr>
          <w:rFonts w:ascii="GHEA Grapalat" w:hAnsi="GHEA Grapalat"/>
          <w:lang w:val="hy-AM"/>
        </w:rPr>
        <w:t>Использование в технических характеристиках любых товарных знаков, фирменных наименований, патентов, эскизов или моделей, стран происхождения или конкретных источников или производителей также содержит слова «или эквивалент», как предусмотрено в части 5 статьи 13 Закона Республики Армения «О закупках».</w:t>
      </w:r>
    </w:p>
    <w:sectPr w:rsidR="004C23B4" w:rsidRPr="004C23B4" w:rsidSect="00E0551D">
      <w:pgSz w:w="11906" w:h="16838" w:code="9"/>
      <w:pgMar w:top="360" w:right="991" w:bottom="539" w:left="1134"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HEA Grapalat">
    <w:altName w:val="Arial"/>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9883AA8"/>
    <w:lvl w:ilvl="0">
      <w:start w:val="1"/>
      <w:numFmt w:val="bullet"/>
      <w:pStyle w:val="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C83"/>
    <w:rsid w:val="00247B97"/>
    <w:rsid w:val="004C23B4"/>
    <w:rsid w:val="00612DB9"/>
    <w:rsid w:val="006309E6"/>
    <w:rsid w:val="008B7C83"/>
    <w:rsid w:val="00A33E04"/>
    <w:rsid w:val="00D17343"/>
    <w:rsid w:val="00D25855"/>
    <w:rsid w:val="00E0551D"/>
    <w:rsid w:val="00E50EA8"/>
    <w:rsid w:val="00E86C9B"/>
    <w:rsid w:val="00FC6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C8F33"/>
  <w15:chartTrackingRefBased/>
  <w15:docId w15:val="{4A02E59A-D35B-46E9-81FD-457065D6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551D"/>
    <w:pPr>
      <w:spacing w:after="0" w:line="240" w:lineRule="auto"/>
    </w:pPr>
    <w:rPr>
      <w:rFonts w:ascii="Times New Roman" w:eastAsia="Times New Roman" w:hAnsi="Times New Roman" w:cs="Times New Roman"/>
      <w:kern w:val="0"/>
      <w14:ligatures w14:val="none"/>
    </w:rPr>
  </w:style>
  <w:style w:type="paragraph" w:styleId="1">
    <w:name w:val="heading 1"/>
    <w:basedOn w:val="a0"/>
    <w:next w:val="a0"/>
    <w:link w:val="10"/>
    <w:uiPriority w:val="9"/>
    <w:qFormat/>
    <w:rsid w:val="008B7C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0"/>
    <w:next w:val="a0"/>
    <w:link w:val="20"/>
    <w:uiPriority w:val="9"/>
    <w:semiHidden/>
    <w:unhideWhenUsed/>
    <w:qFormat/>
    <w:rsid w:val="008B7C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0"/>
    <w:next w:val="a0"/>
    <w:link w:val="30"/>
    <w:uiPriority w:val="9"/>
    <w:semiHidden/>
    <w:unhideWhenUsed/>
    <w:qFormat/>
    <w:rsid w:val="008B7C8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0"/>
    <w:next w:val="a0"/>
    <w:link w:val="40"/>
    <w:uiPriority w:val="9"/>
    <w:semiHidden/>
    <w:unhideWhenUsed/>
    <w:qFormat/>
    <w:rsid w:val="008B7C83"/>
    <w:pPr>
      <w:keepNext/>
      <w:keepLines/>
      <w:spacing w:before="80" w:after="40"/>
      <w:outlineLvl w:val="3"/>
    </w:pPr>
    <w:rPr>
      <w:rFonts w:eastAsiaTheme="majorEastAsia" w:cstheme="majorBidi"/>
      <w:i/>
      <w:iCs/>
      <w:color w:val="0F4761" w:themeColor="accent1" w:themeShade="BF"/>
    </w:rPr>
  </w:style>
  <w:style w:type="paragraph" w:styleId="5">
    <w:name w:val="heading 5"/>
    <w:basedOn w:val="a0"/>
    <w:next w:val="a0"/>
    <w:link w:val="50"/>
    <w:uiPriority w:val="9"/>
    <w:semiHidden/>
    <w:unhideWhenUsed/>
    <w:qFormat/>
    <w:rsid w:val="008B7C83"/>
    <w:pPr>
      <w:keepNext/>
      <w:keepLines/>
      <w:spacing w:before="80" w:after="40"/>
      <w:outlineLvl w:val="4"/>
    </w:pPr>
    <w:rPr>
      <w:rFonts w:eastAsiaTheme="majorEastAsia" w:cstheme="majorBidi"/>
      <w:color w:val="0F4761" w:themeColor="accent1" w:themeShade="BF"/>
    </w:rPr>
  </w:style>
  <w:style w:type="paragraph" w:styleId="6">
    <w:name w:val="heading 6"/>
    <w:basedOn w:val="a0"/>
    <w:next w:val="a0"/>
    <w:link w:val="60"/>
    <w:uiPriority w:val="9"/>
    <w:semiHidden/>
    <w:unhideWhenUsed/>
    <w:qFormat/>
    <w:rsid w:val="008B7C83"/>
    <w:pPr>
      <w:keepNext/>
      <w:keepLines/>
      <w:spacing w:before="4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8B7C83"/>
    <w:pPr>
      <w:keepNext/>
      <w:keepLines/>
      <w:spacing w:before="4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8B7C83"/>
    <w:pPr>
      <w:keepNext/>
      <w:keepLines/>
      <w:outlineLvl w:val="7"/>
    </w:pPr>
    <w:rPr>
      <w:rFonts w:eastAsiaTheme="majorEastAsia" w:cstheme="majorBidi"/>
      <w:i/>
      <w:iCs/>
      <w:color w:val="272727" w:themeColor="text1" w:themeTint="D8"/>
    </w:rPr>
  </w:style>
  <w:style w:type="paragraph" w:styleId="9">
    <w:name w:val="heading 9"/>
    <w:basedOn w:val="a0"/>
    <w:next w:val="a0"/>
    <w:link w:val="90"/>
    <w:uiPriority w:val="9"/>
    <w:semiHidden/>
    <w:unhideWhenUsed/>
    <w:qFormat/>
    <w:rsid w:val="008B7C83"/>
    <w:pPr>
      <w:keepNext/>
      <w:keepLines/>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B7C8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1"/>
    <w:link w:val="2"/>
    <w:uiPriority w:val="9"/>
    <w:semiHidden/>
    <w:rsid w:val="008B7C8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semiHidden/>
    <w:rsid w:val="008B7C83"/>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semiHidden/>
    <w:rsid w:val="008B7C83"/>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8B7C83"/>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8B7C83"/>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8B7C83"/>
    <w:rPr>
      <w:rFonts w:eastAsiaTheme="majorEastAsia" w:cstheme="majorBidi"/>
      <w:color w:val="595959" w:themeColor="text1" w:themeTint="A6"/>
    </w:rPr>
  </w:style>
  <w:style w:type="character" w:customStyle="1" w:styleId="80">
    <w:name w:val="Заголовок 8 Знак"/>
    <w:basedOn w:val="a1"/>
    <w:link w:val="8"/>
    <w:uiPriority w:val="9"/>
    <w:semiHidden/>
    <w:rsid w:val="008B7C83"/>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8B7C83"/>
    <w:rPr>
      <w:rFonts w:eastAsiaTheme="majorEastAsia" w:cstheme="majorBidi"/>
      <w:color w:val="272727" w:themeColor="text1" w:themeTint="D8"/>
    </w:rPr>
  </w:style>
  <w:style w:type="paragraph" w:styleId="a4">
    <w:name w:val="Title"/>
    <w:basedOn w:val="a0"/>
    <w:next w:val="a0"/>
    <w:link w:val="a5"/>
    <w:uiPriority w:val="10"/>
    <w:qFormat/>
    <w:rsid w:val="008B7C83"/>
    <w:pPr>
      <w:spacing w:after="80"/>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uiPriority w:val="10"/>
    <w:rsid w:val="008B7C83"/>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8B7C83"/>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11"/>
    <w:rsid w:val="008B7C83"/>
    <w:rPr>
      <w:rFonts w:eastAsiaTheme="majorEastAsia" w:cstheme="majorBidi"/>
      <w:color w:val="595959" w:themeColor="text1" w:themeTint="A6"/>
      <w:spacing w:val="15"/>
      <w:sz w:val="28"/>
      <w:szCs w:val="28"/>
    </w:rPr>
  </w:style>
  <w:style w:type="paragraph" w:styleId="21">
    <w:name w:val="Quote"/>
    <w:basedOn w:val="a0"/>
    <w:next w:val="a0"/>
    <w:link w:val="22"/>
    <w:uiPriority w:val="29"/>
    <w:qFormat/>
    <w:rsid w:val="008B7C83"/>
    <w:pPr>
      <w:spacing w:before="160"/>
      <w:jc w:val="center"/>
    </w:pPr>
    <w:rPr>
      <w:i/>
      <w:iCs/>
      <w:color w:val="404040" w:themeColor="text1" w:themeTint="BF"/>
    </w:rPr>
  </w:style>
  <w:style w:type="character" w:customStyle="1" w:styleId="22">
    <w:name w:val="Цитата 2 Знак"/>
    <w:basedOn w:val="a1"/>
    <w:link w:val="21"/>
    <w:uiPriority w:val="29"/>
    <w:rsid w:val="008B7C83"/>
    <w:rPr>
      <w:i/>
      <w:iCs/>
      <w:color w:val="404040" w:themeColor="text1" w:themeTint="BF"/>
    </w:rPr>
  </w:style>
  <w:style w:type="paragraph" w:styleId="a8">
    <w:name w:val="List Paragraph"/>
    <w:basedOn w:val="a0"/>
    <w:uiPriority w:val="34"/>
    <w:qFormat/>
    <w:rsid w:val="008B7C83"/>
    <w:pPr>
      <w:ind w:left="720"/>
      <w:contextualSpacing/>
    </w:pPr>
  </w:style>
  <w:style w:type="character" w:styleId="a9">
    <w:name w:val="Intense Emphasis"/>
    <w:basedOn w:val="a1"/>
    <w:uiPriority w:val="21"/>
    <w:qFormat/>
    <w:rsid w:val="008B7C83"/>
    <w:rPr>
      <w:i/>
      <w:iCs/>
      <w:color w:val="0F4761" w:themeColor="accent1" w:themeShade="BF"/>
    </w:rPr>
  </w:style>
  <w:style w:type="paragraph" w:styleId="aa">
    <w:name w:val="Intense Quote"/>
    <w:basedOn w:val="a0"/>
    <w:next w:val="a0"/>
    <w:link w:val="ab"/>
    <w:uiPriority w:val="30"/>
    <w:qFormat/>
    <w:rsid w:val="008B7C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1"/>
    <w:link w:val="aa"/>
    <w:uiPriority w:val="30"/>
    <w:rsid w:val="008B7C83"/>
    <w:rPr>
      <w:i/>
      <w:iCs/>
      <w:color w:val="0F4761" w:themeColor="accent1" w:themeShade="BF"/>
    </w:rPr>
  </w:style>
  <w:style w:type="character" w:styleId="ac">
    <w:name w:val="Intense Reference"/>
    <w:basedOn w:val="a1"/>
    <w:uiPriority w:val="32"/>
    <w:qFormat/>
    <w:rsid w:val="008B7C83"/>
    <w:rPr>
      <w:b/>
      <w:bCs/>
      <w:smallCaps/>
      <w:color w:val="0F4761" w:themeColor="accent1" w:themeShade="BF"/>
      <w:spacing w:val="5"/>
    </w:rPr>
  </w:style>
  <w:style w:type="table" w:styleId="ad">
    <w:name w:val="Table Grid"/>
    <w:basedOn w:val="a2"/>
    <w:uiPriority w:val="59"/>
    <w:rsid w:val="00E0551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E0551D"/>
    <w:pPr>
      <w:numPr>
        <w:numId w:val="1"/>
      </w:numPr>
      <w:tabs>
        <w:tab w:val="clear" w:pos="360"/>
      </w:tabs>
      <w:spacing w:after="200" w:line="276" w:lineRule="auto"/>
      <w:ind w:left="0" w:firstLine="0"/>
      <w:contextualSpacing/>
    </w:pPr>
    <w:rPr>
      <w:rFonts w:asciiTheme="minorHAnsi" w:eastAsiaTheme="minorEastAsia" w:hAnsiTheme="minorHAnsi" w:cstheme="minorBidi"/>
      <w:sz w:val="22"/>
      <w:szCs w:val="22"/>
    </w:rPr>
  </w:style>
  <w:style w:type="character" w:customStyle="1" w:styleId="ypks7kbdpwfgdykd3qb9">
    <w:name w:val="ypks7kbdpwfgdykd3qb9"/>
    <w:basedOn w:val="a1"/>
    <w:rsid w:val="004C2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6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675</Words>
  <Characters>3849</Characters>
  <Application>Microsoft Office Word</Application>
  <DocSecurity>0</DocSecurity>
  <Lines>32</Lines>
  <Paragraphs>9</Paragraphs>
  <ScaleCrop>false</ScaleCrop>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 Martirosyan</dc:creator>
  <cp:keywords/>
  <dc:description/>
  <cp:lastModifiedBy>komp gn</cp:lastModifiedBy>
  <cp:revision>13</cp:revision>
  <dcterms:created xsi:type="dcterms:W3CDTF">2025-12-10T12:41:00Z</dcterms:created>
  <dcterms:modified xsi:type="dcterms:W3CDTF">2026-01-22T13:58:00Z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9cc18682-0e45-4d64-9ac1-c496b0652a10</vt:lpwstr>
  </property>
</Properties>
</file>